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1B1" w:rsidRPr="00076F2B" w:rsidRDefault="00076F2B">
      <w:pPr>
        <w:rPr>
          <w:rFonts w:ascii="Times New Roman" w:hAnsi="Times New Roman" w:cs="Times New Roman"/>
          <w:sz w:val="24"/>
          <w:szCs w:val="24"/>
        </w:rPr>
      </w:pPr>
      <w:r w:rsidRPr="00076F2B">
        <w:rPr>
          <w:rFonts w:ascii="Times New Roman" w:hAnsi="Times New Roman" w:cs="Times New Roman"/>
          <w:sz w:val="24"/>
          <w:szCs w:val="24"/>
        </w:rPr>
        <w:t xml:space="preserve">В Документацию </w:t>
      </w:r>
      <w:r w:rsidR="00AD63E0">
        <w:rPr>
          <w:rFonts w:ascii="Times New Roman" w:hAnsi="Times New Roman" w:cs="Times New Roman"/>
          <w:sz w:val="24"/>
          <w:szCs w:val="24"/>
        </w:rPr>
        <w:t xml:space="preserve">закупки № 32211053411 </w:t>
      </w:r>
      <w:r w:rsidRPr="00076F2B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076F2B" w:rsidRDefault="00076F2B" w:rsidP="00AB7E70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6F2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П.1.1 </w:t>
      </w:r>
      <w:r w:rsidR="00CE16D0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откорректировано количество конвертов – увеличение общего количества с 255 360 шт. до </w:t>
      </w:r>
      <w:r w:rsidRPr="00076F2B">
        <w:rPr>
          <w:rFonts w:ascii="Times New Roman" w:hAnsi="Times New Roman" w:cs="Times New Roman"/>
          <w:b/>
          <w:sz w:val="24"/>
          <w:szCs w:val="24"/>
        </w:rPr>
        <w:t>279 360 шт</w:t>
      </w:r>
      <w:r>
        <w:rPr>
          <w:rFonts w:ascii="Times New Roman" w:hAnsi="Times New Roman" w:cs="Times New Roman"/>
          <w:sz w:val="24"/>
          <w:szCs w:val="24"/>
        </w:rPr>
        <w:t>. (менее 10%):</w:t>
      </w:r>
    </w:p>
    <w:tbl>
      <w:tblPr>
        <w:tblW w:w="85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4"/>
        <w:gridCol w:w="4488"/>
      </w:tblGrid>
      <w:tr w:rsidR="00076F2B" w:rsidRPr="00076F2B" w:rsidTr="00076F2B">
        <w:trPr>
          <w:trHeight w:val="414"/>
        </w:trPr>
        <w:tc>
          <w:tcPr>
            <w:tcW w:w="4074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488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Количество, шт.</w:t>
            </w:r>
          </w:p>
        </w:tc>
      </w:tr>
      <w:tr w:rsidR="00076F2B" w:rsidRPr="00076F2B" w:rsidTr="00076F2B">
        <w:trPr>
          <w:trHeight w:val="287"/>
        </w:trPr>
        <w:tc>
          <w:tcPr>
            <w:tcW w:w="4074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 xml:space="preserve">Конверты 110*220 чистые </w:t>
            </w:r>
          </w:p>
        </w:tc>
        <w:tc>
          <w:tcPr>
            <w:tcW w:w="4488" w:type="dxa"/>
          </w:tcPr>
          <w:p w:rsidR="00076F2B" w:rsidRPr="00076F2B" w:rsidRDefault="00076F2B" w:rsidP="00076F2B">
            <w:pPr>
              <w:spacing w:after="0" w:line="240" w:lineRule="auto"/>
              <w:ind w:right="851" w:firstLine="567"/>
              <w:jc w:val="right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highlight w:val="yellow"/>
                <w:lang w:eastAsia="ru-RU"/>
              </w:rPr>
              <w:t>122 600</w:t>
            </w:r>
          </w:p>
        </w:tc>
      </w:tr>
      <w:tr w:rsidR="00076F2B" w:rsidRPr="00076F2B" w:rsidTr="00076F2B">
        <w:trPr>
          <w:trHeight w:val="278"/>
        </w:trPr>
        <w:tc>
          <w:tcPr>
            <w:tcW w:w="4074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Конверты 110*220 правое окно</w:t>
            </w:r>
          </w:p>
        </w:tc>
        <w:tc>
          <w:tcPr>
            <w:tcW w:w="4488" w:type="dxa"/>
          </w:tcPr>
          <w:p w:rsidR="00076F2B" w:rsidRPr="00076F2B" w:rsidRDefault="00076F2B" w:rsidP="00076F2B">
            <w:pPr>
              <w:spacing w:after="0" w:line="240" w:lineRule="auto"/>
              <w:ind w:right="851" w:firstLine="567"/>
              <w:jc w:val="right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19 000</w:t>
            </w:r>
          </w:p>
        </w:tc>
      </w:tr>
      <w:tr w:rsidR="00076F2B" w:rsidRPr="00076F2B" w:rsidTr="00076F2B">
        <w:trPr>
          <w:trHeight w:val="267"/>
        </w:trPr>
        <w:tc>
          <w:tcPr>
            <w:tcW w:w="4074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Конверты 162*229 чистые</w:t>
            </w:r>
          </w:p>
        </w:tc>
        <w:tc>
          <w:tcPr>
            <w:tcW w:w="4488" w:type="dxa"/>
          </w:tcPr>
          <w:p w:rsidR="00076F2B" w:rsidRPr="00076F2B" w:rsidRDefault="00076F2B" w:rsidP="00076F2B">
            <w:pPr>
              <w:spacing w:after="0" w:line="240" w:lineRule="auto"/>
              <w:ind w:right="851" w:firstLine="567"/>
              <w:jc w:val="right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highlight w:val="yellow"/>
                <w:lang w:eastAsia="ru-RU"/>
              </w:rPr>
              <w:t>124 060</w:t>
            </w:r>
          </w:p>
        </w:tc>
      </w:tr>
      <w:tr w:rsidR="00076F2B" w:rsidRPr="00076F2B" w:rsidTr="00076F2B">
        <w:trPr>
          <w:trHeight w:val="272"/>
        </w:trPr>
        <w:tc>
          <w:tcPr>
            <w:tcW w:w="4074" w:type="dxa"/>
          </w:tcPr>
          <w:p w:rsidR="00076F2B" w:rsidRPr="00076F2B" w:rsidRDefault="00076F2B" w:rsidP="00076F2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Конверты 229*324 чистые</w:t>
            </w:r>
          </w:p>
        </w:tc>
        <w:tc>
          <w:tcPr>
            <w:tcW w:w="4488" w:type="dxa"/>
          </w:tcPr>
          <w:p w:rsidR="00076F2B" w:rsidRPr="00076F2B" w:rsidRDefault="00076F2B" w:rsidP="00076F2B">
            <w:pPr>
              <w:spacing w:after="0" w:line="240" w:lineRule="auto"/>
              <w:ind w:right="851" w:firstLine="567"/>
              <w:jc w:val="right"/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</w:pPr>
            <w:r w:rsidRPr="00076F2B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  <w:lang w:eastAsia="ru-RU"/>
              </w:rPr>
              <w:t>13 700</w:t>
            </w:r>
          </w:p>
        </w:tc>
      </w:tr>
    </w:tbl>
    <w:p w:rsidR="00076F2B" w:rsidRDefault="00076F2B" w:rsidP="00AD63E0">
      <w:pPr>
        <w:pStyle w:val="a6"/>
        <w:numPr>
          <w:ilvl w:val="0"/>
          <w:numId w:val="1"/>
        </w:numPr>
        <w:spacing w:before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 2.4.5</w:t>
      </w:r>
      <w:r w:rsidR="00CE16D0">
        <w:rPr>
          <w:rFonts w:ascii="Times New Roman" w:hAnsi="Times New Roman" w:cs="Times New Roman"/>
          <w:sz w:val="24"/>
          <w:szCs w:val="24"/>
        </w:rPr>
        <w:t xml:space="preserve"> 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изменена начальная (максимальная) цена договора, в связи с корректировкой </w:t>
      </w:r>
      <w:r w:rsidR="00CE16D0">
        <w:rPr>
          <w:rFonts w:ascii="Times New Roman" w:hAnsi="Times New Roman" w:cs="Times New Roman"/>
          <w:sz w:val="24"/>
          <w:szCs w:val="24"/>
        </w:rPr>
        <w:t xml:space="preserve">количества (П.1.1. Документации) с 507 028,80 руб. до </w:t>
      </w:r>
      <w:r w:rsidR="00CE16D0" w:rsidRPr="00CE16D0">
        <w:rPr>
          <w:rFonts w:ascii="Times New Roman" w:hAnsi="Times New Roman" w:cs="Times New Roman"/>
          <w:b/>
          <w:sz w:val="24"/>
          <w:szCs w:val="24"/>
        </w:rPr>
        <w:t>544 528,80</w:t>
      </w:r>
      <w:r w:rsidR="00CE16D0">
        <w:rPr>
          <w:rFonts w:ascii="Times New Roman" w:hAnsi="Times New Roman" w:cs="Times New Roman"/>
          <w:sz w:val="24"/>
          <w:szCs w:val="24"/>
        </w:rPr>
        <w:t xml:space="preserve"> руб. (менее 10%):</w:t>
      </w:r>
    </w:p>
    <w:p w:rsidR="00076F2B" w:rsidRDefault="00CE16D0" w:rsidP="00CE16D0">
      <w:pPr>
        <w:pStyle w:val="a0"/>
        <w:numPr>
          <w:ilvl w:val="0"/>
          <w:numId w:val="0"/>
        </w:numPr>
        <w:spacing w:after="120" w:line="235" w:lineRule="auto"/>
        <w:ind w:left="851"/>
        <w:rPr>
          <w:color w:val="800000"/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«</w:t>
      </w:r>
      <w:r w:rsidR="00076F2B" w:rsidRPr="000B51FF">
        <w:rPr>
          <w:spacing w:val="-2"/>
          <w:sz w:val="24"/>
          <w:szCs w:val="24"/>
        </w:rPr>
        <w:t xml:space="preserve">Начальная (максимальная) цена договора установлена в </w:t>
      </w:r>
      <w:r w:rsidR="00076F2B" w:rsidRPr="006F1E09">
        <w:rPr>
          <w:spacing w:val="-2"/>
          <w:sz w:val="24"/>
          <w:szCs w:val="24"/>
        </w:rPr>
        <w:t>размере не более</w:t>
      </w:r>
      <w:r w:rsidR="00076F2B" w:rsidRPr="006F1E09">
        <w:rPr>
          <w:color w:val="800000"/>
          <w:spacing w:val="-2"/>
          <w:sz w:val="24"/>
          <w:szCs w:val="24"/>
        </w:rPr>
        <w:t xml:space="preserve"> </w:t>
      </w:r>
      <w:r w:rsidR="00076F2B" w:rsidRPr="00CE16D0">
        <w:rPr>
          <w:color w:val="800000"/>
          <w:spacing w:val="-2"/>
          <w:sz w:val="24"/>
          <w:szCs w:val="24"/>
          <w:highlight w:val="yellow"/>
        </w:rPr>
        <w:t>544 528,80</w:t>
      </w:r>
      <w:r w:rsidR="00076F2B">
        <w:rPr>
          <w:color w:val="800000"/>
          <w:spacing w:val="-2"/>
          <w:sz w:val="24"/>
          <w:szCs w:val="24"/>
        </w:rPr>
        <w:t xml:space="preserve"> руб. (</w:t>
      </w:r>
      <w:r w:rsidR="00076F2B" w:rsidRPr="00CE16D0">
        <w:rPr>
          <w:color w:val="800000"/>
          <w:spacing w:val="-2"/>
          <w:sz w:val="24"/>
          <w:szCs w:val="24"/>
          <w:highlight w:val="yellow"/>
        </w:rPr>
        <w:t>Пятьсот сорок четыре тысячи пятьсот двадцать восемь рублей, 80 копеек</w:t>
      </w:r>
      <w:r w:rsidR="00076F2B" w:rsidRPr="000B51FF">
        <w:rPr>
          <w:color w:val="800000"/>
          <w:spacing w:val="-2"/>
          <w:sz w:val="24"/>
          <w:szCs w:val="24"/>
        </w:rPr>
        <w:t>)</w:t>
      </w:r>
      <w:r w:rsidR="00076F2B">
        <w:rPr>
          <w:color w:val="800000"/>
          <w:spacing w:val="-2"/>
          <w:sz w:val="24"/>
          <w:szCs w:val="24"/>
        </w:rPr>
        <w:t>, включая НДС 20</w:t>
      </w:r>
      <w:r w:rsidR="00076F2B" w:rsidRPr="000B51FF">
        <w:rPr>
          <w:color w:val="800000"/>
          <w:spacing w:val="-2"/>
          <w:sz w:val="24"/>
          <w:szCs w:val="24"/>
        </w:rPr>
        <w:t>%</w:t>
      </w:r>
      <w:r>
        <w:rPr>
          <w:color w:val="800000"/>
          <w:spacing w:val="-2"/>
          <w:sz w:val="24"/>
          <w:szCs w:val="24"/>
        </w:rPr>
        <w:t>».</w:t>
      </w:r>
    </w:p>
    <w:p w:rsidR="00076F2B" w:rsidRDefault="00CE16D0" w:rsidP="00AD63E0">
      <w:pPr>
        <w:pStyle w:val="a6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 2.4.7. Документации откорректировано количество и пересчитана общая стоимость предложени</w:t>
      </w:r>
      <w:r w:rsidR="00AD63E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предполагаемых поставщиков:</w:t>
      </w:r>
    </w:p>
    <w:tbl>
      <w:tblPr>
        <w:tblW w:w="9390" w:type="dxa"/>
        <w:tblInd w:w="108" w:type="dxa"/>
        <w:tblLook w:val="04A0" w:firstRow="1" w:lastRow="0" w:firstColumn="1" w:lastColumn="0" w:noHBand="0" w:noVBand="1"/>
      </w:tblPr>
      <w:tblGrid>
        <w:gridCol w:w="540"/>
        <w:gridCol w:w="2471"/>
        <w:gridCol w:w="1469"/>
        <w:gridCol w:w="1635"/>
        <w:gridCol w:w="1574"/>
        <w:gridCol w:w="1701"/>
      </w:tblGrid>
      <w:tr w:rsidR="00CE16D0" w:rsidRPr="00CE16D0" w:rsidTr="00CE16D0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E16D0" w:rsidRPr="00CE16D0" w:rsidTr="00CE16D0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конверта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Кол-во, шт.</w:t>
            </w:r>
          </w:p>
        </w:tc>
        <w:tc>
          <w:tcPr>
            <w:tcW w:w="3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Сумма,  руб. с НДС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CE16D0" w:rsidRPr="00CE16D0" w:rsidTr="00CE16D0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Поставщик 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Поставщик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Поставщик 3</w:t>
            </w:r>
          </w:p>
        </w:tc>
      </w:tr>
      <w:tr w:rsidR="00CE16D0" w:rsidRPr="00CE16D0" w:rsidTr="00CE16D0">
        <w:trPr>
          <w:trHeight w:val="7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110х220 чистые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122 600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225 584,00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lang w:eastAsia="ru-RU"/>
              </w:rPr>
              <w:t>188 804,00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225 584,00</w:t>
            </w:r>
          </w:p>
        </w:tc>
      </w:tr>
      <w:tr w:rsidR="00CE16D0" w:rsidRPr="00CE16D0" w:rsidTr="00CE16D0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110х220 правое окно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42 940,00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lang w:eastAsia="ru-RU"/>
              </w:rPr>
              <w:t>31 920,00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38 570,00</w:t>
            </w:r>
          </w:p>
        </w:tc>
      </w:tr>
      <w:tr w:rsidR="00CE16D0" w:rsidRPr="00CE16D0" w:rsidTr="00CE16D0">
        <w:trPr>
          <w:trHeight w:val="1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162х229 чистые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124 060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295 262,80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lang w:eastAsia="ru-RU"/>
              </w:rPr>
              <w:t>258 044,80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325 037,20</w:t>
            </w:r>
          </w:p>
        </w:tc>
      </w:tr>
      <w:tr w:rsidR="00CE16D0" w:rsidRPr="00CE16D0" w:rsidTr="00CE16D0">
        <w:trPr>
          <w:trHeight w:val="1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229х324 чистые 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13 700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72 610,00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lang w:eastAsia="ru-RU"/>
              </w:rPr>
              <w:t>65 760,00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74 665,00</w:t>
            </w:r>
          </w:p>
        </w:tc>
      </w:tr>
      <w:tr w:rsidR="00CE16D0" w:rsidRPr="00CE16D0" w:rsidTr="00CE16D0">
        <w:trPr>
          <w:trHeight w:val="30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6D0" w:rsidRPr="00CE16D0" w:rsidRDefault="00CE16D0" w:rsidP="00CE1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636 396,80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b/>
                <w:lang w:eastAsia="ru-RU"/>
              </w:rPr>
              <w:t>544 528,80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:rsidR="00CE16D0" w:rsidRPr="00CE16D0" w:rsidRDefault="00CE16D0" w:rsidP="00CE1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E16D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663 856,20</w:t>
            </w:r>
          </w:p>
        </w:tc>
      </w:tr>
    </w:tbl>
    <w:p w:rsidR="00CE16D0" w:rsidRDefault="00CE16D0" w:rsidP="00CE16D0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E16D0" w:rsidRDefault="00CE16D0" w:rsidP="00AB7E70">
      <w:pPr>
        <w:pStyle w:val="a6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П.2.6.1 Документации продлён срок подачи предложений участников:</w:t>
      </w:r>
    </w:p>
    <w:p w:rsidR="00CE16D0" w:rsidRDefault="00CE16D0" w:rsidP="00AD63E0">
      <w:pPr>
        <w:pStyle w:val="a"/>
        <w:numPr>
          <w:ilvl w:val="0"/>
          <w:numId w:val="0"/>
        </w:numPr>
        <w:spacing w:after="120" w:line="235" w:lineRule="auto"/>
        <w:ind w:left="720"/>
        <w:rPr>
          <w:sz w:val="24"/>
          <w:szCs w:val="24"/>
        </w:rPr>
      </w:pPr>
      <w:r>
        <w:rPr>
          <w:sz w:val="24"/>
          <w:szCs w:val="24"/>
        </w:rPr>
        <w:t>«</w:t>
      </w:r>
      <w:r w:rsidRPr="009A1B23">
        <w:rPr>
          <w:sz w:val="24"/>
          <w:szCs w:val="24"/>
        </w:rPr>
        <w:t xml:space="preserve">Предложения и документы участников представляются в электронном виде </w:t>
      </w:r>
      <w:r w:rsidRPr="001E7FE5">
        <w:rPr>
          <w:color w:val="800000"/>
          <w:sz w:val="24"/>
          <w:szCs w:val="24"/>
        </w:rPr>
        <w:t>(в двух форматах: *.doc (*.docx) и *.pdf)</w:t>
      </w:r>
      <w:r w:rsidRPr="009A1B23">
        <w:rPr>
          <w:sz w:val="24"/>
          <w:szCs w:val="24"/>
        </w:rPr>
        <w:t xml:space="preserve">, подписанные электронной подписью в соответствии с процедурой </w:t>
      </w:r>
      <w:r w:rsidRPr="001E7FE5">
        <w:rPr>
          <w:color w:val="800000"/>
          <w:sz w:val="24"/>
          <w:szCs w:val="24"/>
        </w:rPr>
        <w:t>электронной торговой площадки Акционерного общества «Электронные торговые системы» https://www.etp-ets.ru/</w:t>
      </w:r>
      <w:r w:rsidRPr="009A1B23">
        <w:rPr>
          <w:sz w:val="24"/>
          <w:szCs w:val="24"/>
        </w:rPr>
        <w:t xml:space="preserve"> </w:t>
      </w:r>
      <w:r w:rsidRPr="001E7FE5">
        <w:rPr>
          <w:sz w:val="24"/>
          <w:szCs w:val="24"/>
          <w:highlight w:val="yellow"/>
        </w:rPr>
        <w:t xml:space="preserve">в срок до </w:t>
      </w:r>
      <w:r>
        <w:rPr>
          <w:sz w:val="24"/>
          <w:szCs w:val="24"/>
          <w:highlight w:val="yellow"/>
        </w:rPr>
        <w:t>12</w:t>
      </w:r>
      <w:r w:rsidRPr="001E7FE5">
        <w:rPr>
          <w:sz w:val="24"/>
          <w:szCs w:val="24"/>
          <w:highlight w:val="yellow"/>
        </w:rPr>
        <w:t xml:space="preserve">:00 часов Иркутского времени </w:t>
      </w:r>
      <w:r>
        <w:rPr>
          <w:sz w:val="24"/>
          <w:szCs w:val="24"/>
          <w:highlight w:val="yellow"/>
        </w:rPr>
        <w:t>03.</w:t>
      </w:r>
      <w:r w:rsidRPr="00F95602">
        <w:rPr>
          <w:sz w:val="24"/>
          <w:szCs w:val="24"/>
          <w:highlight w:val="yellow"/>
        </w:rPr>
        <w:t>0</w:t>
      </w:r>
      <w:r>
        <w:rPr>
          <w:sz w:val="24"/>
          <w:szCs w:val="24"/>
          <w:highlight w:val="yellow"/>
        </w:rPr>
        <w:t>2</w:t>
      </w:r>
      <w:r w:rsidRPr="001E7FE5">
        <w:rPr>
          <w:sz w:val="24"/>
          <w:szCs w:val="24"/>
          <w:highlight w:val="yellow"/>
        </w:rPr>
        <w:t>.202</w:t>
      </w:r>
      <w:r w:rsidRPr="00F95602">
        <w:rPr>
          <w:sz w:val="24"/>
          <w:szCs w:val="24"/>
          <w:highlight w:val="yellow"/>
        </w:rPr>
        <w:t>2</w:t>
      </w:r>
      <w:r w:rsidRPr="001E7FE5">
        <w:rPr>
          <w:sz w:val="24"/>
          <w:szCs w:val="24"/>
          <w:highlight w:val="yellow"/>
        </w:rPr>
        <w:t>.</w:t>
      </w:r>
      <w:r>
        <w:rPr>
          <w:sz w:val="24"/>
          <w:szCs w:val="24"/>
        </w:rPr>
        <w:t>»</w:t>
      </w:r>
    </w:p>
    <w:p w:rsidR="00CE16D0" w:rsidRDefault="00CE16D0" w:rsidP="00CE16D0">
      <w:pPr>
        <w:pStyle w:val="a"/>
        <w:numPr>
          <w:ilvl w:val="0"/>
          <w:numId w:val="1"/>
        </w:numPr>
        <w:spacing w:line="235" w:lineRule="auto"/>
        <w:rPr>
          <w:sz w:val="24"/>
          <w:szCs w:val="24"/>
        </w:rPr>
      </w:pPr>
      <w:r>
        <w:rPr>
          <w:sz w:val="24"/>
          <w:szCs w:val="24"/>
        </w:rPr>
        <w:t xml:space="preserve">В П.2.6.3 </w:t>
      </w:r>
      <w:r w:rsidR="00AB7E70">
        <w:rPr>
          <w:sz w:val="24"/>
          <w:szCs w:val="24"/>
        </w:rPr>
        <w:t>Документации изменена</w:t>
      </w:r>
      <w:r>
        <w:rPr>
          <w:sz w:val="24"/>
          <w:szCs w:val="24"/>
        </w:rPr>
        <w:t xml:space="preserve"> дата Аукциона:</w:t>
      </w:r>
    </w:p>
    <w:p w:rsidR="00AB7E70" w:rsidRPr="001E7FE5" w:rsidRDefault="00AB7E70" w:rsidP="00AD63E0">
      <w:pPr>
        <w:pStyle w:val="a"/>
        <w:numPr>
          <w:ilvl w:val="0"/>
          <w:numId w:val="0"/>
        </w:numPr>
        <w:spacing w:after="120" w:line="235" w:lineRule="auto"/>
        <w:ind w:left="851"/>
        <w:rPr>
          <w:sz w:val="24"/>
          <w:szCs w:val="24"/>
        </w:rPr>
      </w:pPr>
      <w:r>
        <w:rPr>
          <w:sz w:val="24"/>
          <w:szCs w:val="24"/>
        </w:rPr>
        <w:t>«</w:t>
      </w:r>
      <w:r>
        <w:rPr>
          <w:sz w:val="24"/>
          <w:szCs w:val="24"/>
        </w:rPr>
        <w:t xml:space="preserve">Предложение </w:t>
      </w:r>
      <w:r w:rsidRPr="001E7FE5">
        <w:rPr>
          <w:sz w:val="24"/>
          <w:szCs w:val="24"/>
        </w:rPr>
        <w:t xml:space="preserve">о цене подаётся в ходе торгов. </w:t>
      </w:r>
      <w:r w:rsidRPr="001E7FE5">
        <w:rPr>
          <w:sz w:val="24"/>
          <w:szCs w:val="24"/>
          <w:highlight w:val="yellow"/>
        </w:rPr>
        <w:t xml:space="preserve">Начало торгов на ЭТП – </w:t>
      </w:r>
      <w:r>
        <w:rPr>
          <w:sz w:val="24"/>
          <w:szCs w:val="24"/>
          <w:highlight w:val="yellow"/>
        </w:rPr>
        <w:t>07</w:t>
      </w:r>
      <w:r w:rsidRPr="001E7FE5">
        <w:rPr>
          <w:sz w:val="24"/>
          <w:szCs w:val="24"/>
          <w:highlight w:val="yellow"/>
        </w:rPr>
        <w:t>.</w:t>
      </w:r>
      <w:r>
        <w:rPr>
          <w:sz w:val="24"/>
          <w:szCs w:val="24"/>
          <w:highlight w:val="yellow"/>
        </w:rPr>
        <w:t>02</w:t>
      </w:r>
      <w:r w:rsidRPr="001E7FE5">
        <w:rPr>
          <w:sz w:val="24"/>
          <w:szCs w:val="24"/>
          <w:highlight w:val="yellow"/>
        </w:rPr>
        <w:t>.20</w:t>
      </w:r>
      <w:r w:rsidRPr="00F95602">
        <w:rPr>
          <w:sz w:val="24"/>
          <w:szCs w:val="24"/>
          <w:highlight w:val="yellow"/>
        </w:rPr>
        <w:t>22</w:t>
      </w:r>
      <w:r w:rsidRPr="001E7FE5">
        <w:rPr>
          <w:sz w:val="24"/>
          <w:szCs w:val="24"/>
          <w:highlight w:val="yellow"/>
        </w:rPr>
        <w:t xml:space="preserve"> в </w:t>
      </w:r>
      <w:r>
        <w:rPr>
          <w:sz w:val="24"/>
          <w:szCs w:val="24"/>
          <w:highlight w:val="yellow"/>
        </w:rPr>
        <w:t>14</w:t>
      </w:r>
      <w:r w:rsidRPr="001E7FE5">
        <w:rPr>
          <w:sz w:val="24"/>
          <w:szCs w:val="24"/>
          <w:highlight w:val="yellow"/>
        </w:rPr>
        <w:t>:00 часов Иркутского времени</w:t>
      </w:r>
      <w:r>
        <w:rPr>
          <w:sz w:val="24"/>
          <w:szCs w:val="24"/>
        </w:rPr>
        <w:t>»</w:t>
      </w:r>
      <w:r w:rsidRPr="001E7FE5">
        <w:rPr>
          <w:sz w:val="24"/>
          <w:szCs w:val="24"/>
        </w:rPr>
        <w:t>.</w:t>
      </w:r>
    </w:p>
    <w:p w:rsidR="00CE16D0" w:rsidRDefault="00AB7E70" w:rsidP="00AD63E0">
      <w:pPr>
        <w:pStyle w:val="a6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П.3.2 Документации «Форма 2 – Коммерческое предложение» откорректировано количество аналогично П.1.1 Документации.</w:t>
      </w:r>
    </w:p>
    <w:p w:rsidR="00AD63E0" w:rsidRPr="00AD63E0" w:rsidRDefault="00AD63E0" w:rsidP="00AD63E0">
      <w:pPr>
        <w:pStyle w:val="a6"/>
        <w:spacing w:after="120"/>
        <w:ind w:left="714"/>
        <w:rPr>
          <w:rFonts w:ascii="Times New Roman" w:hAnsi="Times New Roman" w:cs="Times New Roman"/>
          <w:sz w:val="12"/>
          <w:szCs w:val="12"/>
        </w:rPr>
      </w:pPr>
    </w:p>
    <w:p w:rsidR="00AB7E70" w:rsidRDefault="00AB7E70" w:rsidP="00AB7E70">
      <w:pPr>
        <w:pStyle w:val="a6"/>
        <w:numPr>
          <w:ilvl w:val="0"/>
          <w:numId w:val="1"/>
        </w:numPr>
        <w:spacing w:before="240"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№ 1 проекта договора «Спецификация» откорректировано количество аналогично П.1.1. Документации.</w:t>
      </w:r>
    </w:p>
    <w:p w:rsidR="00AD63E0" w:rsidRPr="00AD63E0" w:rsidRDefault="00AD63E0" w:rsidP="00AD63E0">
      <w:pPr>
        <w:pStyle w:val="a6"/>
        <w:spacing w:before="240" w:after="0"/>
        <w:ind w:left="714"/>
        <w:jc w:val="both"/>
        <w:rPr>
          <w:rFonts w:ascii="Times New Roman" w:hAnsi="Times New Roman" w:cs="Times New Roman"/>
          <w:sz w:val="12"/>
          <w:szCs w:val="12"/>
        </w:rPr>
      </w:pPr>
    </w:p>
    <w:p w:rsidR="00AB7E70" w:rsidRDefault="00AB7E70" w:rsidP="00AB7E70">
      <w:pPr>
        <w:pStyle w:val="a6"/>
        <w:numPr>
          <w:ilvl w:val="0"/>
          <w:numId w:val="1"/>
        </w:numPr>
        <w:spacing w:before="240"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Приложении № 4 проекта договора «График поставки» откорректировано количество к колонке «ИТОГО» в каждом квартала 2022 года.</w:t>
      </w:r>
    </w:p>
    <w:p w:rsidR="00AB7E70" w:rsidRPr="00AD63E0" w:rsidRDefault="00AB7E70" w:rsidP="00AB7E70">
      <w:pPr>
        <w:pStyle w:val="a6"/>
        <w:rPr>
          <w:rFonts w:ascii="Times New Roman" w:hAnsi="Times New Roman" w:cs="Times New Roman"/>
          <w:sz w:val="12"/>
          <w:szCs w:val="12"/>
        </w:rPr>
      </w:pPr>
    </w:p>
    <w:p w:rsidR="00AB7E70" w:rsidRPr="00CE16D0" w:rsidRDefault="00C3511A" w:rsidP="00AD63E0">
      <w:pPr>
        <w:pStyle w:val="a6"/>
        <w:numPr>
          <w:ilvl w:val="0"/>
          <w:numId w:val="1"/>
        </w:numPr>
        <w:spacing w:before="240"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отсутствием технической возможности </w:t>
      </w:r>
      <w:r w:rsidRPr="00C3511A">
        <w:rPr>
          <w:rFonts w:ascii="Times New Roman" w:hAnsi="Times New Roman" w:cs="Times New Roman"/>
          <w:sz w:val="24"/>
          <w:szCs w:val="24"/>
        </w:rPr>
        <w:t>электронной торговой площадки Акционерного общества «Электронные торговые системы»</w:t>
      </w:r>
      <w:r w:rsidR="00AD63E0">
        <w:rPr>
          <w:rFonts w:ascii="Times New Roman" w:hAnsi="Times New Roman" w:cs="Times New Roman"/>
          <w:sz w:val="24"/>
          <w:szCs w:val="24"/>
        </w:rPr>
        <w:t xml:space="preserve"> изменить общее количество ТМЦ</w:t>
      </w:r>
      <w:r w:rsidR="00DC6F0C">
        <w:rPr>
          <w:rFonts w:ascii="Times New Roman" w:hAnsi="Times New Roman" w:cs="Times New Roman"/>
          <w:sz w:val="24"/>
          <w:szCs w:val="24"/>
        </w:rPr>
        <w:t xml:space="preserve"> в объявленной закупке</w:t>
      </w:r>
      <w:bookmarkStart w:id="0" w:name="_GoBack"/>
      <w:bookmarkEnd w:id="0"/>
      <w:r w:rsidR="00AD63E0">
        <w:rPr>
          <w:rFonts w:ascii="Times New Roman" w:hAnsi="Times New Roman" w:cs="Times New Roman"/>
          <w:sz w:val="24"/>
          <w:szCs w:val="24"/>
        </w:rPr>
        <w:t>, даже в пределах 10%, принято решение изменить только начальную (максимальную) стоимость, так как предметом торга в данной процедуре является общая стоимость договора.</w:t>
      </w:r>
    </w:p>
    <w:sectPr w:rsidR="00AB7E70" w:rsidRPr="00CE16D0" w:rsidSect="00AD63E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A395C"/>
    <w:multiLevelType w:val="multilevel"/>
    <w:tmpl w:val="24E6040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6F863EDA"/>
    <w:multiLevelType w:val="multilevel"/>
    <w:tmpl w:val="A0FA3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3" w:hanging="563"/>
      </w:pPr>
      <w:rPr>
        <w:rFonts w:hint="default"/>
        <w:color w:val="auto"/>
      </w:rPr>
    </w:lvl>
    <w:lvl w:ilvl="2">
      <w:start w:val="5"/>
      <w:numFmt w:val="decimal"/>
      <w:isLgl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77"/>
    <w:rsid w:val="00076F2B"/>
    <w:rsid w:val="00232B6F"/>
    <w:rsid w:val="00987A26"/>
    <w:rsid w:val="009A4377"/>
    <w:rsid w:val="00AB7E70"/>
    <w:rsid w:val="00AD63E0"/>
    <w:rsid w:val="00C3511A"/>
    <w:rsid w:val="00CE16D0"/>
    <w:rsid w:val="00DC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F20B3"/>
  <w15:chartTrackingRefBased/>
  <w15:docId w15:val="{F3037388-330F-44C2-8608-7F813D39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076F2B"/>
    <w:pPr>
      <w:keepNext/>
      <w:keepLines/>
      <w:pageBreakBefore/>
      <w:numPr>
        <w:numId w:val="2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076F2B"/>
    <w:pPr>
      <w:keepNext/>
      <w:numPr>
        <w:ilvl w:val="1"/>
        <w:numId w:val="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076F2B"/>
    <w:pPr>
      <w:ind w:left="720"/>
      <w:contextualSpacing/>
    </w:pPr>
  </w:style>
  <w:style w:type="character" w:customStyle="1" w:styleId="10">
    <w:name w:val="Заголовок 1 Знак"/>
    <w:basedOn w:val="a3"/>
    <w:link w:val="1"/>
    <w:rsid w:val="00076F2B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basedOn w:val="a3"/>
    <w:link w:val="2"/>
    <w:rsid w:val="00076F2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link w:val="11"/>
    <w:rsid w:val="00076F2B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link w:val="12"/>
    <w:rsid w:val="00076F2B"/>
    <w:pPr>
      <w:numPr>
        <w:ilvl w:val="3"/>
      </w:numPr>
    </w:pPr>
  </w:style>
  <w:style w:type="paragraph" w:customStyle="1" w:styleId="a1">
    <w:name w:val="Подподпункт"/>
    <w:basedOn w:val="a0"/>
    <w:rsid w:val="00076F2B"/>
    <w:pPr>
      <w:numPr>
        <w:ilvl w:val="4"/>
      </w:numPr>
      <w:tabs>
        <w:tab w:val="clear" w:pos="1701"/>
        <w:tab w:val="num" w:pos="360"/>
      </w:tabs>
    </w:pPr>
  </w:style>
  <w:style w:type="character" w:customStyle="1" w:styleId="12">
    <w:name w:val="Подпункт Знак1"/>
    <w:link w:val="a0"/>
    <w:rsid w:val="00076F2B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1">
    <w:name w:val="Пункт Знак1"/>
    <w:link w:val="a"/>
    <w:rsid w:val="00CE16D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Сальманова Мария Валерьевна</dc:creator>
  <cp:keywords/>
  <dc:description/>
  <cp:lastModifiedBy>Сальманова Мария Валерьевна</cp:lastModifiedBy>
  <cp:revision>2</cp:revision>
  <dcterms:created xsi:type="dcterms:W3CDTF">2022-01-28T01:16:00Z</dcterms:created>
  <dcterms:modified xsi:type="dcterms:W3CDTF">2022-01-28T02:20:00Z</dcterms:modified>
</cp:coreProperties>
</file>